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401-НҚ от 04.11.2021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C32F2E">
        <w:rPr>
          <w:rFonts w:ascii="Times New Roman" w:hAnsi="Times New Roman" w:cs="Times New Roman"/>
          <w:sz w:val="28"/>
          <w:szCs w:val="28"/>
        </w:rPr>
        <w:t>1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41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C32F2E" w:rsidRPr="00C32F2E" w:rsidRDefault="00C32F2E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F2E">
        <w:rPr>
          <w:rFonts w:ascii="Times New Roman" w:hAnsi="Times New Roman" w:cs="Times New Roman"/>
          <w:sz w:val="28"/>
          <w:szCs w:val="28"/>
        </w:rPr>
        <w:t>1. Утвердить и ввести в действие с 1 июля 2022 года:</w:t>
      </w:r>
    </w:p>
    <w:p w:rsidR="00470E8E" w:rsidRDefault="00C32F2E" w:rsidP="00470E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2F2E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470E8E" w:rsidRPr="00470E8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470E8E" w:rsidRPr="00470E8E">
        <w:rPr>
          <w:rFonts w:ascii="Times New Roman" w:hAnsi="Times New Roman" w:cs="Times New Roman"/>
          <w:sz w:val="28"/>
          <w:szCs w:val="28"/>
        </w:rPr>
        <w:t xml:space="preserve"> РК 1528 «Угли и продукты их перера</w:t>
      </w:r>
      <w:r w:rsidR="00470E8E">
        <w:rPr>
          <w:rFonts w:ascii="Times New Roman" w:hAnsi="Times New Roman" w:cs="Times New Roman"/>
          <w:sz w:val="28"/>
          <w:szCs w:val="28"/>
        </w:rPr>
        <w:t>ботки. Идентификация продукции»;</w:t>
      </w:r>
    </w:p>
    <w:p w:rsidR="00470E8E" w:rsidRDefault="00470E8E" w:rsidP="00470E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470E8E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470E8E">
        <w:rPr>
          <w:rFonts w:ascii="Times New Roman" w:hAnsi="Times New Roman" w:cs="Times New Roman"/>
          <w:sz w:val="28"/>
          <w:szCs w:val="28"/>
        </w:rPr>
        <w:t xml:space="preserve">  РК «Система разработки и постановки продукции на производство. Угли и продукты их переработки. Основные положения»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470E8E" w:rsidP="00470E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21092D"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21092D" w:rsidRPr="0021092D">
        <w:rPr>
          <w:rFonts w:ascii="Times New Roman" w:hAnsi="Times New Roman" w:cs="Times New Roman"/>
          <w:sz w:val="28"/>
          <w:szCs w:val="28"/>
        </w:rPr>
        <w:t xml:space="preserve"> РК ISO 19440 «Моделирование и архитектура предприятия. Структура моделирования предприятия»</w:t>
      </w:r>
      <w:r w:rsidR="0021092D"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470E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«Отходы. Требования по управлению отходами пластика. Методы переработки и утилизации»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«Конденсаторы демпферные для железнодорожного транспорта. Технические условия»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«Конденсаторы для делителей напряжения емкостных. Технические условия»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470E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«Конденсаторы для электротермических установок без водяного охлаждения. Технические условия»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«Отходы радиоактивные </w:t>
      </w:r>
      <w:proofErr w:type="spellStart"/>
      <w:r w:rsidRPr="0021092D">
        <w:rPr>
          <w:rFonts w:ascii="Times New Roman" w:hAnsi="Times New Roman" w:cs="Times New Roman"/>
          <w:sz w:val="28"/>
          <w:szCs w:val="28"/>
        </w:rPr>
        <w:t>битумированные</w:t>
      </w:r>
      <w:proofErr w:type="spellEnd"/>
      <w:r w:rsidRPr="0021092D">
        <w:rPr>
          <w:rFonts w:ascii="Times New Roman" w:hAnsi="Times New Roman" w:cs="Times New Roman"/>
          <w:sz w:val="28"/>
          <w:szCs w:val="28"/>
        </w:rPr>
        <w:t>. Общие технические требования»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C32F2E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«Отходы радиоактивные цементированные. Общие технические требования»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«Строительство зданий и сооружений. Модульная координация. Модуль»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«Изделия кровельные и облицовочные из металлического листа. Требования к самонесущим изделиям из стального, алюминиевого или нержавеющего стального листа. Часть 2.Алюминий»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«Краска для клеймения мясных туш. Технические условия»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«Клеи для напольных покрытий. Общие технические условия»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«Лаборатории медицинские. Требования безопасности»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EN 14347 «Средства дезинфицирующие химические и антисептики. Основная споровая активность. Методы испытания и требования (фаза 1)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EN 14348 «Средства дезинфицирующие химические и антисептики. Количественный анализ суспензии для оценки микробиологической активности химических дезинфекционных средств и их медицинский ареал, включая дезинфекционные средства для инструментов. Методы испытания и требования (фаза 2, этап 1)»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P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ISO 19430 «Ситовый анализ. Метод отслеживания траектории частиц (PTA)»</w:t>
      </w:r>
      <w:r w:rsidRPr="0021092D">
        <w:rPr>
          <w:rFonts w:ascii="Times New Roman" w:hAnsi="Times New Roman" w:cs="Times New Roman"/>
          <w:sz w:val="28"/>
          <w:szCs w:val="28"/>
        </w:rPr>
        <w:t>;</w:t>
      </w:r>
    </w:p>
    <w:p w:rsidR="0021092D" w:rsidRDefault="0021092D" w:rsidP="00C32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092D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21092D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21092D">
        <w:rPr>
          <w:rFonts w:ascii="Times New Roman" w:hAnsi="Times New Roman" w:cs="Times New Roman"/>
          <w:sz w:val="28"/>
          <w:szCs w:val="28"/>
        </w:rPr>
        <w:t xml:space="preserve"> РК «Цементы. Методы определения содержания минеральных добавок»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0725" w:rsidRDefault="00C32F2E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32F2E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Отменить действие с 1 июля 2022 года:</w:t>
      </w:r>
    </w:p>
    <w:p w:rsidR="00300725" w:rsidRPr="00300725" w:rsidRDefault="00300725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300725">
        <w:rPr>
          <w:rFonts w:ascii="Times New Roman" w:hAnsi="Times New Roman" w:cs="Times New Roman"/>
          <w:sz w:val="28"/>
          <w:szCs w:val="28"/>
        </w:rPr>
        <w:t>СТ РК 1528-2006 «Топливо твердое минеральное. Идентификация продукции»</w:t>
      </w:r>
      <w:r w:rsidRPr="00300725">
        <w:rPr>
          <w:rFonts w:ascii="Times New Roman" w:hAnsi="Times New Roman" w:cs="Times New Roman"/>
          <w:sz w:val="28"/>
          <w:szCs w:val="28"/>
        </w:rPr>
        <w:t>;</w:t>
      </w:r>
    </w:p>
    <w:p w:rsidR="0021092D" w:rsidRPr="00613BC2" w:rsidRDefault="0021092D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13BC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13BC2">
        <w:rPr>
          <w:rFonts w:ascii="Times New Roman" w:hAnsi="Times New Roman" w:cs="Times New Roman"/>
          <w:sz w:val="28"/>
          <w:szCs w:val="28"/>
        </w:rPr>
        <w:t xml:space="preserve"> РК ISO 1006-2015 «Строительство зданий. Модульная координация. Основной модуль»;</w:t>
      </w:r>
    </w:p>
    <w:p w:rsidR="0021092D" w:rsidRPr="00613BC2" w:rsidRDefault="0021092D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13BC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13BC2">
        <w:rPr>
          <w:rFonts w:ascii="Times New Roman" w:hAnsi="Times New Roman" w:cs="Times New Roman"/>
          <w:sz w:val="28"/>
          <w:szCs w:val="28"/>
        </w:rPr>
        <w:t xml:space="preserve"> РК ISO 1040-2015 «Строительство зданий. Модульная координация. Производные модули для горизонтальных координационных размеров»;</w:t>
      </w:r>
    </w:p>
    <w:p w:rsidR="0021092D" w:rsidRPr="00613BC2" w:rsidRDefault="0021092D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13BC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13BC2">
        <w:rPr>
          <w:rFonts w:ascii="Times New Roman" w:hAnsi="Times New Roman" w:cs="Times New Roman"/>
          <w:sz w:val="28"/>
          <w:szCs w:val="28"/>
        </w:rPr>
        <w:t xml:space="preserve"> РК EN 508-2-2012 «Изделия кровельные из металлического листа. Требования к самонесущим изделиям из стального, алюминиевого или нержавеющего стального листа. Часть 2. Алюминий»</w:t>
      </w:r>
      <w:r w:rsidRPr="00613BC2">
        <w:rPr>
          <w:rFonts w:ascii="Times New Roman" w:hAnsi="Times New Roman" w:cs="Times New Roman"/>
          <w:sz w:val="28"/>
          <w:szCs w:val="28"/>
        </w:rPr>
        <w:t>;</w:t>
      </w:r>
    </w:p>
    <w:p w:rsidR="00300725" w:rsidRDefault="0021092D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613BC2" w:rsidRPr="00613BC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613BC2" w:rsidRPr="00613BC2">
        <w:rPr>
          <w:rFonts w:ascii="Times New Roman" w:hAnsi="Times New Roman" w:cs="Times New Roman"/>
          <w:sz w:val="28"/>
          <w:szCs w:val="28"/>
        </w:rPr>
        <w:t xml:space="preserve"> РК ГОСТ Р 52905-2009 «Лаборатории медицинские. Требования безопасности»</w:t>
      </w:r>
      <w:r w:rsidR="00613BC2" w:rsidRPr="00613BC2">
        <w:rPr>
          <w:rFonts w:ascii="Times New Roman" w:hAnsi="Times New Roman" w:cs="Times New Roman"/>
          <w:sz w:val="28"/>
          <w:szCs w:val="28"/>
        </w:rPr>
        <w:t>;</w:t>
      </w:r>
    </w:p>
    <w:p w:rsidR="00300725" w:rsidRPr="00300725" w:rsidRDefault="00300725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300725">
        <w:rPr>
          <w:rFonts w:ascii="Times New Roman" w:hAnsi="Times New Roman" w:cs="Times New Roman"/>
          <w:sz w:val="28"/>
          <w:szCs w:val="28"/>
        </w:rPr>
        <w:t>СТ РК ГОСТ Р 51795-2008 «Цементы. Методы определения содержания минеральных добавок»</w:t>
      </w:r>
      <w:r>
        <w:rPr>
          <w:rFonts w:ascii="Times New Roman" w:hAnsi="Times New Roman" w:cs="Times New Roman"/>
          <w:sz w:val="28"/>
          <w:szCs w:val="28"/>
          <w:lang w:val="kk-KZ"/>
        </w:rPr>
        <w:t>.</w:t>
      </w:r>
      <w:bookmarkStart w:id="1" w:name="_GoBack"/>
      <w:bookmarkEnd w:id="1"/>
    </w:p>
    <w:p w:rsidR="00C32F2E" w:rsidRDefault="00C32F2E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C32F2E">
        <w:rPr>
          <w:rFonts w:ascii="Times New Roman" w:hAnsi="Times New Roman" w:cs="Times New Roman"/>
          <w:sz w:val="28"/>
          <w:szCs w:val="28"/>
        </w:rPr>
        <w:t xml:space="preserve">Утвердить и ввести в действие с 1 </w:t>
      </w:r>
      <w:r>
        <w:rPr>
          <w:rFonts w:ascii="Times New Roman" w:hAnsi="Times New Roman" w:cs="Times New Roman"/>
          <w:sz w:val="28"/>
          <w:szCs w:val="28"/>
        </w:rPr>
        <w:t xml:space="preserve">января </w:t>
      </w:r>
      <w:r w:rsidRPr="00C32F2E">
        <w:rPr>
          <w:rFonts w:ascii="Times New Roman" w:hAnsi="Times New Roman" w:cs="Times New Roman"/>
          <w:sz w:val="28"/>
          <w:szCs w:val="28"/>
        </w:rPr>
        <w:t>2022 года:</w:t>
      </w:r>
    </w:p>
    <w:p w:rsidR="00C32F2E" w:rsidRPr="00613BC2" w:rsidRDefault="00C32F2E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613BC2" w:rsidRPr="00613BC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613BC2" w:rsidRPr="00613BC2">
        <w:rPr>
          <w:rFonts w:ascii="Times New Roman" w:hAnsi="Times New Roman" w:cs="Times New Roman"/>
          <w:sz w:val="28"/>
          <w:szCs w:val="28"/>
        </w:rPr>
        <w:t xml:space="preserve"> РК «Промышленность нефтяная и газовая. Техническое освидетельствование оборудования с учетом факторов риска»</w:t>
      </w:r>
      <w:r w:rsidR="00613BC2" w:rsidRPr="00613BC2">
        <w:rPr>
          <w:rFonts w:ascii="Times New Roman" w:hAnsi="Times New Roman" w:cs="Times New Roman"/>
          <w:sz w:val="28"/>
          <w:szCs w:val="28"/>
        </w:rPr>
        <w:t>;</w:t>
      </w:r>
    </w:p>
    <w:p w:rsidR="00613BC2" w:rsidRDefault="00613BC2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13BC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613BC2">
        <w:rPr>
          <w:rFonts w:ascii="Times New Roman" w:hAnsi="Times New Roman" w:cs="Times New Roman"/>
          <w:sz w:val="28"/>
          <w:szCs w:val="28"/>
        </w:rPr>
        <w:t xml:space="preserve"> РК «Топливо печное. Технические условия»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72E9" w:rsidRDefault="00C32F2E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5F72E9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Первая редакция</w:t>
      </w:r>
      <w:r w:rsidR="005F72E9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470E8E" w:rsidRPr="00613BC2" w:rsidRDefault="00470E8E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13BC2" w:rsidRPr="00613BC2">
        <w:rPr>
          <w:rFonts w:ascii="Times New Roman" w:hAnsi="Times New Roman" w:cs="Times New Roman"/>
          <w:sz w:val="28"/>
          <w:szCs w:val="28"/>
        </w:rPr>
        <w:t>ГОСТ ISO 1833-16 «Материалы текстильные. Количественный химический анализ. Часть 16. Смеси полипропиленовых волокон и некоторыми другими волокнами (метод с использованием ксилола)»</w:t>
      </w:r>
      <w:r w:rsidR="00613BC2" w:rsidRPr="00613BC2">
        <w:rPr>
          <w:rFonts w:ascii="Times New Roman" w:hAnsi="Times New Roman" w:cs="Times New Roman"/>
          <w:sz w:val="28"/>
          <w:szCs w:val="28"/>
        </w:rPr>
        <w:t>;</w:t>
      </w:r>
    </w:p>
    <w:p w:rsidR="00613BC2" w:rsidRPr="00613BC2" w:rsidRDefault="00613BC2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r w:rsidRPr="00613BC2">
        <w:rPr>
          <w:rFonts w:ascii="Times New Roman" w:hAnsi="Times New Roman" w:cs="Times New Roman"/>
          <w:sz w:val="28"/>
          <w:szCs w:val="28"/>
        </w:rPr>
        <w:t>ГОСТ «Упаковка. Методы испытания прочности крепления ручек»</w:t>
      </w:r>
      <w:r w:rsidRPr="00613BC2">
        <w:rPr>
          <w:rFonts w:ascii="Times New Roman" w:hAnsi="Times New Roman" w:cs="Times New Roman"/>
          <w:sz w:val="28"/>
          <w:szCs w:val="28"/>
        </w:rPr>
        <w:t>;</w:t>
      </w:r>
    </w:p>
    <w:p w:rsidR="00613BC2" w:rsidRDefault="00613BC2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BC2">
        <w:rPr>
          <w:rFonts w:ascii="Times New Roman" w:hAnsi="Times New Roman" w:cs="Times New Roman"/>
          <w:sz w:val="28"/>
          <w:szCs w:val="28"/>
        </w:rPr>
        <w:t xml:space="preserve">- </w:t>
      </w:r>
      <w:r w:rsidRPr="00613BC2">
        <w:rPr>
          <w:rFonts w:ascii="Times New Roman" w:hAnsi="Times New Roman" w:cs="Times New Roman"/>
          <w:sz w:val="28"/>
          <w:szCs w:val="28"/>
        </w:rPr>
        <w:t>ГОСТ ISO 20848-3 «Упаковка. Полимерные бочки. Часть 3. Системы укупоривания для полимерных бочек номинальной вместимостью от 113,6 до 220 л».</w:t>
      </w:r>
    </w:p>
    <w:p w:rsidR="005F72E9" w:rsidRDefault="00470E8E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5F72E9">
        <w:rPr>
          <w:rFonts w:ascii="Times New Roman" w:hAnsi="Times New Roman" w:cs="Times New Roman"/>
          <w:sz w:val="28"/>
          <w:szCs w:val="28"/>
        </w:rPr>
        <w:t xml:space="preserve">. </w:t>
      </w:r>
      <w:r w:rsidR="005F72E9" w:rsidRPr="00900BF6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Принятие</w:t>
      </w:r>
      <w:r w:rsidR="005F72E9" w:rsidRPr="00900BF6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613BC2" w:rsidRDefault="00470E8E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13BC2" w:rsidRPr="00613BC2">
        <w:rPr>
          <w:rFonts w:ascii="Times New Roman" w:hAnsi="Times New Roman" w:cs="Times New Roman"/>
          <w:sz w:val="28"/>
          <w:szCs w:val="28"/>
        </w:rPr>
        <w:t>ГОСТ ISO 18644 «Удобрения и почвенные кондиционеры. Удобрения с контролируемым высвобождением. Общие требования»</w:t>
      </w:r>
      <w:r w:rsidR="00613BC2">
        <w:rPr>
          <w:rFonts w:ascii="Times New Roman" w:hAnsi="Times New Roman" w:cs="Times New Roman"/>
          <w:sz w:val="28"/>
          <w:szCs w:val="28"/>
        </w:rPr>
        <w:t>;</w:t>
      </w:r>
    </w:p>
    <w:p w:rsidR="00613BC2" w:rsidRDefault="00613BC2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13BC2">
        <w:rPr>
          <w:rFonts w:ascii="Times New Roman" w:hAnsi="Times New Roman" w:cs="Times New Roman"/>
          <w:sz w:val="28"/>
          <w:szCs w:val="28"/>
        </w:rPr>
        <w:t>ГОСТ ISO 2307 «Изделия канатные. Методы определения некоторых физических и механических свойств»</w:t>
      </w:r>
    </w:p>
    <w:p w:rsidR="00470E8E" w:rsidRDefault="00613BC2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13BC2">
        <w:rPr>
          <w:rFonts w:ascii="Times New Roman" w:hAnsi="Times New Roman" w:cs="Times New Roman"/>
          <w:sz w:val="28"/>
          <w:szCs w:val="28"/>
        </w:rPr>
        <w:t>ГОСТ Е</w:t>
      </w:r>
      <w:proofErr w:type="gramStart"/>
      <w:r w:rsidRPr="00613BC2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613BC2">
        <w:rPr>
          <w:rFonts w:ascii="Times New Roman" w:hAnsi="Times New Roman" w:cs="Times New Roman"/>
          <w:sz w:val="28"/>
          <w:szCs w:val="28"/>
        </w:rPr>
        <w:t xml:space="preserve"> 813 «Система стандартов безопасности труда. Средства индивидуальной защиты от падения с высоты. Привязи для положения сидя. Общие технические требования. Методы испытаний»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13BC2" w:rsidRDefault="00613BC2" w:rsidP="00613B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13BC2">
        <w:rPr>
          <w:rFonts w:ascii="Times New Roman" w:hAnsi="Times New Roman" w:cs="Times New Roman"/>
          <w:sz w:val="28"/>
          <w:szCs w:val="28"/>
        </w:rPr>
        <w:t>ГОСТ IEC 61310-1 «Безопасность машин. Индикация, маркировка и запуск. Часть 1. Требования к визуальным, звуковым и осязаемым сигналам».</w:t>
      </w:r>
    </w:p>
    <w:p w:rsidR="00890F44" w:rsidRPr="00E70681" w:rsidRDefault="00613BC2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6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613BC2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7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11:39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14:55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04.11.2021 15:11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74ED" w:rsidRDefault="008E74ED" w:rsidP="00890F44">
      <w:pPr>
        <w:spacing w:after="0" w:line="240" w:lineRule="auto"/>
      </w:pPr>
      <w:r>
        <w:separator/>
      </w:r>
    </w:p>
  </w:endnote>
  <w:endnote w:type="continuationSeparator" w:id="0">
    <w:p w:rsidR="008E74ED" w:rsidRDefault="008E74ED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04.11.2021 18:09.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04.11.2021 18:09.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74ED" w:rsidRDefault="008E74ED" w:rsidP="00890F44">
      <w:pPr>
        <w:spacing w:after="0" w:line="240" w:lineRule="auto"/>
      </w:pPr>
      <w:r>
        <w:separator/>
      </w:r>
    </w:p>
  </w:footnote>
  <w:footnote w:type="continuationSeparator" w:id="0">
    <w:p w:rsidR="008E74ED" w:rsidRDefault="008E74ED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0725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1092D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4794B"/>
    <w:rsid w:val="00460AC9"/>
    <w:rsid w:val="00470E8E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13BC2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D143D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55F5A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  <w:rsid w:val="00FA3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DAFBD3-8A46-48CB-996D-5B70AF46DD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526</TotalTime>
  <Pages>3</Pages>
  <Words>776</Words>
  <Characters>4428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41</cp:revision>
  <cp:lastPrinted>2021-10-25T04:27:00Z</cp:lastPrinted>
  <dcterms:created xsi:type="dcterms:W3CDTF">2021-07-28T11:22:00Z</dcterms:created>
  <dcterms:modified xsi:type="dcterms:W3CDTF">2021-11-04T04:47:00Z</dcterms:modified>
</cp:coreProperties>
</file>